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B998" w14:textId="5273F812" w:rsidR="005E7D39" w:rsidRPr="00CC4CFE" w:rsidRDefault="005E7D39" w:rsidP="00F06E2C">
      <w:pPr>
        <w:spacing w:after="0" w:line="240" w:lineRule="auto"/>
        <w:jc w:val="center"/>
        <w:rPr>
          <w:rFonts w:ascii="Times New Roman" w:eastAsia="Times New Roman" w:hAnsi="Times New Roman" w:cs="Times New Roman"/>
          <w:b/>
          <w:bCs/>
          <w:color w:val="000000" w:themeColor="text1"/>
          <w:sz w:val="28"/>
          <w:szCs w:val="28"/>
          <w:lang w:eastAsia="ru-RU"/>
        </w:rPr>
      </w:pPr>
      <w:r w:rsidRPr="00CC4CFE">
        <w:rPr>
          <w:rFonts w:ascii="Times New Roman" w:eastAsia="Times New Roman" w:hAnsi="Times New Roman" w:cs="Times New Roman"/>
          <w:b/>
          <w:bCs/>
          <w:color w:val="000000" w:themeColor="text1"/>
          <w:sz w:val="28"/>
          <w:szCs w:val="28"/>
          <w:shd w:val="clear" w:color="auto" w:fill="FFFFFF"/>
          <w:lang w:eastAsia="ru-RU"/>
        </w:rPr>
        <w:t>Информация о величине установленной социальной нормы потребления электрической энергии (мощности) для групп домохозяйств и типов жилых помещений</w:t>
      </w:r>
      <w:r w:rsidRPr="00CC4CFE">
        <w:rPr>
          <w:rFonts w:ascii="Times New Roman" w:eastAsia="Times New Roman" w:hAnsi="Times New Roman" w:cs="Times New Roman"/>
          <w:b/>
          <w:bCs/>
          <w:color w:val="000000" w:themeColor="text1"/>
          <w:sz w:val="28"/>
          <w:szCs w:val="28"/>
          <w:lang w:eastAsia="ru-RU"/>
        </w:rPr>
        <w:br/>
      </w:r>
    </w:p>
    <w:p w14:paraId="1F53D6F6"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C4CFE">
        <w:rPr>
          <w:rFonts w:ascii="Times New Roman" w:eastAsia="Times New Roman" w:hAnsi="Times New Roman" w:cs="Times New Roman"/>
          <w:b/>
          <w:bCs/>
          <w:color w:val="000000"/>
          <w:sz w:val="28"/>
          <w:szCs w:val="28"/>
          <w:lang w:eastAsia="ru-RU"/>
        </w:rPr>
        <w:t>Социальные нормы потребления электрической энергии (мощности)</w:t>
      </w:r>
    </w:p>
    <w:p w14:paraId="6E6A4D91"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C4CFE">
        <w:rPr>
          <w:rFonts w:ascii="Times New Roman" w:eastAsia="Times New Roman" w:hAnsi="Times New Roman" w:cs="Times New Roman"/>
          <w:b/>
          <w:bCs/>
          <w:i/>
          <w:iCs/>
          <w:color w:val="000000"/>
          <w:sz w:val="28"/>
          <w:szCs w:val="28"/>
          <w:lang w:eastAsia="ru-RU"/>
        </w:rPr>
        <w:t>Что такое социальная норма потребления электрической энергии (мощности)?</w:t>
      </w:r>
    </w:p>
    <w:p w14:paraId="7F2EA856"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Социальная норма потребления электрической энергии - это величина потребления электроэнергии из расчета на одного человека, зарегистрированного в жилом помещении, измеряется в киловатт-часах (</w:t>
      </w:r>
      <w:proofErr w:type="spellStart"/>
      <w:r w:rsidRPr="00CC4CFE">
        <w:rPr>
          <w:rFonts w:ascii="Times New Roman" w:eastAsia="Times New Roman" w:hAnsi="Times New Roman" w:cs="Times New Roman"/>
          <w:color w:val="000000"/>
          <w:sz w:val="28"/>
          <w:szCs w:val="28"/>
          <w:lang w:eastAsia="ru-RU"/>
        </w:rPr>
        <w:t>кВт•ч</w:t>
      </w:r>
      <w:proofErr w:type="spellEnd"/>
      <w:r w:rsidRPr="00CC4CFE">
        <w:rPr>
          <w:rFonts w:ascii="Times New Roman" w:eastAsia="Times New Roman" w:hAnsi="Times New Roman" w:cs="Times New Roman"/>
          <w:color w:val="000000"/>
          <w:sz w:val="28"/>
          <w:szCs w:val="28"/>
          <w:lang w:eastAsia="ru-RU"/>
        </w:rPr>
        <w:t>).</w:t>
      </w:r>
      <w:r w:rsidRPr="00CC4CFE">
        <w:rPr>
          <w:rFonts w:ascii="Times New Roman" w:eastAsia="Times New Roman" w:hAnsi="Times New Roman" w:cs="Times New Roman"/>
          <w:color w:val="000000"/>
          <w:sz w:val="28"/>
          <w:szCs w:val="28"/>
          <w:lang w:eastAsia="ru-RU"/>
        </w:rPr>
        <w:br/>
        <w:t xml:space="preserve">Для расчета платы за электроэнергию будут применяться два тарифа: в пределах социальной нормы и сверх социальной нормы. Размер платы за электроэнергию, использованную сверх </w:t>
      </w:r>
      <w:bookmarkStart w:id="0" w:name="_GoBack"/>
      <w:bookmarkEnd w:id="0"/>
      <w:r w:rsidRPr="00CC4CFE">
        <w:rPr>
          <w:rFonts w:ascii="Times New Roman" w:eastAsia="Times New Roman" w:hAnsi="Times New Roman" w:cs="Times New Roman"/>
          <w:color w:val="000000"/>
          <w:sz w:val="28"/>
          <w:szCs w:val="28"/>
          <w:lang w:eastAsia="ru-RU"/>
        </w:rPr>
        <w:t>социальной нормы, выше, чем за электроэнергию, потребляемую в пределах социальный нормы.</w:t>
      </w:r>
      <w:r w:rsidRPr="00CC4CFE">
        <w:rPr>
          <w:rFonts w:ascii="Times New Roman" w:eastAsia="Times New Roman" w:hAnsi="Times New Roman" w:cs="Times New Roman"/>
          <w:color w:val="000000"/>
          <w:sz w:val="28"/>
          <w:szCs w:val="28"/>
          <w:lang w:eastAsia="ru-RU"/>
        </w:rPr>
        <w:br/>
        <w:t>Величина социальной нормы потребления электроэнергии устанавливается уполномоченным органом государственной власти субъекта Российской Федерации.</w:t>
      </w:r>
    </w:p>
    <w:p w14:paraId="3BFCE467"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С какого момента при расчетах за электроэнергию начнут применяться социальные нормы потребления электроэнергии (мощности)?</w:t>
      </w:r>
    </w:p>
    <w:p w14:paraId="6FD31251"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Социальные нормы потребления электроэнергии (мощности) будут применяться:</w:t>
      </w:r>
    </w:p>
    <w:p w14:paraId="3945DBA8" w14:textId="77777777" w:rsidR="005E7D39" w:rsidRPr="00CC4CFE" w:rsidRDefault="005E7D39" w:rsidP="005E7D39">
      <w:pPr>
        <w:numPr>
          <w:ilvl w:val="0"/>
          <w:numId w:val="1"/>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с 1 июля 2014 г. - на территории остальных субъектов Российской Федерации.</w:t>
      </w:r>
    </w:p>
    <w:p w14:paraId="4808A049"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Для какой категории потребителей электрической энергии применяется социальная норма потребления электроэнергии (мощности)?</w:t>
      </w:r>
    </w:p>
    <w:p w14:paraId="0DF9EBB6"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Социальная норма потребления электроэнергии применяется для населения и приравненных к нему потребителей*, если электрическая энергия такими категориями потребителей используются для коммунально-бытовых нужд и не потребляется для коммерческой деятельности.</w:t>
      </w:r>
    </w:p>
    <w:p w14:paraId="47D45AC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i/>
          <w:iCs/>
          <w:color w:val="000000"/>
          <w:sz w:val="28"/>
          <w:szCs w:val="28"/>
          <w:lang w:eastAsia="ru-RU"/>
        </w:rPr>
        <w:t>* Перечень потребителей, приравненных к населению, утвержден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 1178 «О ценообразовании в области регулируемых цен (тарифов) в электроэнергетике».</w:t>
      </w:r>
    </w:p>
    <w:p w14:paraId="38AAED2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Отличается ли цена за потребление электрической энергии и величина социальной нормы потребления электроэнергии (мощности) для лиц, получающих пенсию по старости или инвалидности?</w:t>
      </w:r>
    </w:p>
    <w:p w14:paraId="1058530D"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 первый год применения социальной нормы в соответствующем субъекте Российской Федерации весь объем потребленной электрической энергии оплачивается указанными лицами по цене, установленной для населения и приравненных к нему категорий потребителей в пределах социальной нормы.</w:t>
      </w:r>
      <w:r w:rsidRPr="00CC4CFE">
        <w:rPr>
          <w:rFonts w:ascii="Times New Roman" w:eastAsia="Times New Roman" w:hAnsi="Times New Roman" w:cs="Times New Roman"/>
          <w:color w:val="000000"/>
          <w:sz w:val="28"/>
          <w:szCs w:val="28"/>
          <w:lang w:eastAsia="ru-RU"/>
        </w:rPr>
        <w:br/>
        <w:t>Со второго года устанавливается новая величина социальной нормы – она увеличивается в полтора раза (применяется повышающий коэффициент 1,5) для получателей пенсии по старости или инвалидности:</w:t>
      </w:r>
    </w:p>
    <w:p w14:paraId="2776CC73" w14:textId="77777777" w:rsidR="005E7D39" w:rsidRPr="00CC4CFE" w:rsidRDefault="005E7D39" w:rsidP="005E7D39">
      <w:pPr>
        <w:numPr>
          <w:ilvl w:val="0"/>
          <w:numId w:val="2"/>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если они одиноко проживают в жилом помещении;</w:t>
      </w:r>
    </w:p>
    <w:p w14:paraId="138E307F" w14:textId="77777777" w:rsidR="005E7D39" w:rsidRPr="00CC4CFE" w:rsidRDefault="005E7D39" w:rsidP="005E7D39">
      <w:pPr>
        <w:numPr>
          <w:ilvl w:val="0"/>
          <w:numId w:val="2"/>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если в жилом помещении проживают только они.</w:t>
      </w:r>
    </w:p>
    <w:p w14:paraId="50E72E02"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Кому и каким способом необходимо сообщать о применении социальной нормы потребления электроэнергии (мощности) для одиноко проживающих пенсионеров или семей пенсионеров?</w:t>
      </w:r>
    </w:p>
    <w:p w14:paraId="4FDCF391" w14:textId="1FACB91A"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 первый год применения социальной нормы потребления электроэнергии (мощности)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или в органах регистрационного учета.</w:t>
      </w:r>
      <w:r w:rsidR="00E143AE" w:rsidRPr="00CC4CFE">
        <w:rPr>
          <w:rFonts w:ascii="Times New Roman" w:eastAsia="Times New Roman" w:hAnsi="Times New Roman" w:cs="Times New Roman"/>
          <w:color w:val="000000"/>
          <w:sz w:val="28"/>
          <w:szCs w:val="28"/>
          <w:lang w:eastAsia="ru-RU"/>
        </w:rPr>
        <w:t xml:space="preserve"> </w:t>
      </w:r>
      <w:r w:rsidRPr="00CC4CFE">
        <w:rPr>
          <w:rFonts w:ascii="Times New Roman" w:eastAsia="Times New Roman" w:hAnsi="Times New Roman" w:cs="Times New Roman"/>
          <w:color w:val="000000"/>
          <w:sz w:val="28"/>
          <w:szCs w:val="28"/>
          <w:lang w:eastAsia="ru-RU"/>
        </w:rPr>
        <w:t xml:space="preserve">В случае возникновения у потребителя оснований для оплаты всего объема потребления электроэнергии как одиноко проживающего пенсионера или семьи пенсионеров, а также в случае отсутствия у исполнителя коммунальных услуг </w:t>
      </w:r>
      <w:r w:rsidRPr="00CC4CFE">
        <w:rPr>
          <w:rFonts w:ascii="Times New Roman" w:eastAsia="Times New Roman" w:hAnsi="Times New Roman" w:cs="Times New Roman"/>
          <w:color w:val="000000"/>
          <w:sz w:val="28"/>
          <w:szCs w:val="28"/>
          <w:lang w:eastAsia="ru-RU"/>
        </w:rPr>
        <w:lastRenderedPageBreak/>
        <w:t xml:space="preserve">(поставщика электрической энергии) данных об отнесении потребителя к категории одиноко проживающих пенсионеров или семей пенсионеров потребителю необходимо получить документ, подтверждающий, что он относится к вышеуказанной категории, в органах социальной защиты населения, или территориальном органе Пенсионного фонда Российской Федерации, или в органе </w:t>
      </w:r>
      <w:proofErr w:type="spellStart"/>
      <w:r w:rsidRPr="00CC4CFE">
        <w:rPr>
          <w:rFonts w:ascii="Times New Roman" w:eastAsia="Times New Roman" w:hAnsi="Times New Roman" w:cs="Times New Roman"/>
          <w:color w:val="000000"/>
          <w:sz w:val="28"/>
          <w:szCs w:val="28"/>
          <w:lang w:eastAsia="ru-RU"/>
        </w:rPr>
        <w:t>регистрационногоучета</w:t>
      </w:r>
      <w:proofErr w:type="spellEnd"/>
      <w:r w:rsidRPr="00CC4CFE">
        <w:rPr>
          <w:rFonts w:ascii="Times New Roman" w:eastAsia="Times New Roman" w:hAnsi="Times New Roman" w:cs="Times New Roman"/>
          <w:color w:val="000000"/>
          <w:sz w:val="28"/>
          <w:szCs w:val="28"/>
          <w:lang w:eastAsia="ru-RU"/>
        </w:rPr>
        <w:t>.</w:t>
      </w:r>
      <w:r w:rsidRPr="00CC4CFE">
        <w:rPr>
          <w:rFonts w:ascii="Times New Roman" w:eastAsia="Times New Roman" w:hAnsi="Times New Roman" w:cs="Times New Roman"/>
          <w:color w:val="000000"/>
          <w:sz w:val="28"/>
          <w:szCs w:val="28"/>
          <w:lang w:eastAsia="ru-RU"/>
        </w:rPr>
        <w:br/>
        <w:t>Лицам, получающим пенсию по старости или инвалидности, заявление о наличии или возникновении оснований для применения социальной нормы потребления электроэнергии (мощности) с приложением копий справок необходимо лично представить исполнителю коммунальных услуг* (поставщику электрической энергии) либо направить ему по почте.</w:t>
      </w:r>
    </w:p>
    <w:p w14:paraId="6A78F0A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i/>
          <w:iCs/>
          <w:color w:val="000000"/>
          <w:sz w:val="28"/>
          <w:szCs w:val="28"/>
          <w:lang w:eastAsia="ru-RU"/>
        </w:rPr>
        <w:t>*Исполнителями коммунальных услуг могут являться: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w:t>
      </w:r>
    </w:p>
    <w:p w14:paraId="3CB4C428"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Что делать, если требуется уточнять информацию об изменении состава домохозяйства*?</w:t>
      </w:r>
    </w:p>
    <w:p w14:paraId="7DD600AE"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Необходимо направить уведомление исполнителю коммунальных услуг с приложением копии одного из следующих документов (в зависимости от основания такого уточнения либо изменения):</w:t>
      </w:r>
    </w:p>
    <w:p w14:paraId="15E4FE5C" w14:textId="77777777" w:rsidR="005E7D39" w:rsidRPr="00CC4CFE" w:rsidRDefault="005E7D39" w:rsidP="005E7D39">
      <w:pPr>
        <w:numPr>
          <w:ilvl w:val="0"/>
          <w:numId w:val="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паспорта либо иного основного документа, удостоверяющего личность;</w:t>
      </w:r>
    </w:p>
    <w:p w14:paraId="0CFEDFAC" w14:textId="77777777" w:rsidR="005E7D39" w:rsidRPr="00CC4CFE" w:rsidRDefault="005E7D39" w:rsidP="005E7D39">
      <w:pPr>
        <w:numPr>
          <w:ilvl w:val="0"/>
          <w:numId w:val="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документа о временной регистрации, выданного органом регистрационного учета;</w:t>
      </w:r>
    </w:p>
    <w:p w14:paraId="28D79191" w14:textId="77777777" w:rsidR="005E7D39" w:rsidRPr="00CC4CFE" w:rsidRDefault="005E7D39" w:rsidP="005E7D39">
      <w:pPr>
        <w:numPr>
          <w:ilvl w:val="0"/>
          <w:numId w:val="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справки (свидетельства) органа государственной регистрации актов гражданского состояния о смерти или о рождении;</w:t>
      </w:r>
    </w:p>
    <w:p w14:paraId="70F83779" w14:textId="77777777" w:rsidR="005E7D39" w:rsidRPr="00CC4CFE" w:rsidRDefault="005E7D39" w:rsidP="005E7D39">
      <w:pPr>
        <w:numPr>
          <w:ilvl w:val="0"/>
          <w:numId w:val="3"/>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справки о проживании в жилых помещениях специализированного жилого фонда.</w:t>
      </w:r>
    </w:p>
    <w:p w14:paraId="7D7507F4" w14:textId="4045DCD5"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14:paraId="0DBF042B"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i/>
          <w:iCs/>
          <w:color w:val="000000"/>
          <w:sz w:val="28"/>
          <w:szCs w:val="28"/>
          <w:lang w:eastAsia="ru-RU"/>
        </w:rPr>
        <w:t>*Домохозяйство - группа потребителей электроэнергии, в установленном порядке зарегистрированных в жилом помещении или проживающих в жилом помещении специализированного жилищного фонда.</w:t>
      </w:r>
    </w:p>
    <w:p w14:paraId="740FA81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Что делать, если требуется изменение и (или) уточнение информации о количестве членов объединения граждан, либо о количестве граждан, проживающих на территории религиозных организаций или воинских частей, либо о количестве осужденных, находящихся в помещениях для их содержания?</w:t>
      </w:r>
    </w:p>
    <w:p w14:paraId="17B00BE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Необходимо направить уведомление исполнителю коммунальных услуг с приложением копии одного из следующих документов (в зависимости от основания такого уточнения либо изменения):</w:t>
      </w:r>
    </w:p>
    <w:p w14:paraId="57C4F0C9" w14:textId="77777777" w:rsidR="005E7D39" w:rsidRPr="00CC4CFE" w:rsidRDefault="005E7D39" w:rsidP="005E7D39">
      <w:pPr>
        <w:numPr>
          <w:ilvl w:val="0"/>
          <w:numId w:val="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для объединения граждан - документа о численности членов такого объединения;</w:t>
      </w:r>
    </w:p>
    <w:p w14:paraId="39562962" w14:textId="77777777" w:rsidR="005E7D39" w:rsidRPr="00CC4CFE" w:rsidRDefault="005E7D39" w:rsidP="005E7D39">
      <w:pPr>
        <w:numPr>
          <w:ilvl w:val="0"/>
          <w:numId w:val="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для члена объединения граждан -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14:paraId="397E70B0" w14:textId="77777777" w:rsidR="005E7D39" w:rsidRPr="00CC4CFE" w:rsidRDefault="005E7D39" w:rsidP="005E7D39">
      <w:pPr>
        <w:numPr>
          <w:ilvl w:val="0"/>
          <w:numId w:val="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для религиозной организации, содержащейся за счет членов организации, - справки о проживании граждан на ее территории;</w:t>
      </w:r>
    </w:p>
    <w:p w14:paraId="42B5F2D8" w14:textId="77777777" w:rsidR="005E7D39" w:rsidRPr="00CC4CFE" w:rsidRDefault="005E7D39" w:rsidP="005E7D39">
      <w:pPr>
        <w:numPr>
          <w:ilvl w:val="0"/>
          <w:numId w:val="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для воинских частей - справки о среднемесячной численности военнослужащих;</w:t>
      </w:r>
    </w:p>
    <w:p w14:paraId="59321951" w14:textId="77777777" w:rsidR="005E7D39" w:rsidRPr="00CC4CFE" w:rsidRDefault="005E7D39" w:rsidP="005E7D39">
      <w:pPr>
        <w:numPr>
          <w:ilvl w:val="0"/>
          <w:numId w:val="4"/>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справки о среднемесячной численности осужденных.</w:t>
      </w:r>
    </w:p>
    <w:p w14:paraId="720211E3"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Будет ли произведен перерасчет платы за электрическую энергию в случае уточнения или изменения состава домохозяйства?</w:t>
      </w:r>
    </w:p>
    <w:p w14:paraId="54752D05"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Перерасчет платы за электроснабжение в случае уточнения состава домохозяйства осуществляется с месяца, в котором началось применение социальной нормы, но не более чем за три месяца, предшествующие расчетному периоду.</w:t>
      </w:r>
      <w:r w:rsidRPr="00CC4CFE">
        <w:rPr>
          <w:rFonts w:ascii="Times New Roman" w:eastAsia="Times New Roman" w:hAnsi="Times New Roman" w:cs="Times New Roman"/>
          <w:color w:val="000000"/>
          <w:sz w:val="28"/>
          <w:szCs w:val="28"/>
          <w:lang w:eastAsia="ru-RU"/>
        </w:rPr>
        <w:br/>
      </w:r>
      <w:r w:rsidRPr="00CC4CFE">
        <w:rPr>
          <w:rFonts w:ascii="Times New Roman" w:eastAsia="Times New Roman" w:hAnsi="Times New Roman" w:cs="Times New Roman"/>
          <w:color w:val="000000"/>
          <w:sz w:val="28"/>
          <w:szCs w:val="28"/>
          <w:lang w:eastAsia="ru-RU"/>
        </w:rPr>
        <w:lastRenderedPageBreak/>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три месяца, предшествующие расчетному периоду.</w:t>
      </w:r>
      <w:r w:rsidRPr="00CC4CFE">
        <w:rPr>
          <w:rFonts w:ascii="Times New Roman" w:eastAsia="Times New Roman" w:hAnsi="Times New Roman" w:cs="Times New Roman"/>
          <w:color w:val="000000"/>
          <w:sz w:val="28"/>
          <w:szCs w:val="28"/>
          <w:lang w:eastAsia="ru-RU"/>
        </w:rPr>
        <w:br/>
        <w:t>В случае если в текущем расчетном периоде часть социальной нормы потребления электроэнергии (мощности),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14:paraId="2E4D06E3"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Как рассчитать величину социальной нормы, если в жилом помещении проживает более одного человека?</w:t>
      </w:r>
    </w:p>
    <w:p w14:paraId="5C0E05C9"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Величина социальной нормы для потребителей, проживающих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будет составлять соответственно:</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3"/>
        <w:gridCol w:w="2990"/>
        <w:gridCol w:w="2216"/>
        <w:gridCol w:w="2331"/>
      </w:tblGrid>
      <w:tr w:rsidR="005E7D39" w:rsidRPr="00CC4CFE" w14:paraId="496B277C" w14:textId="77777777" w:rsidTr="005E7D39">
        <w:trPr>
          <w:tblCellSpacing w:w="0" w:type="dxa"/>
        </w:trPr>
        <w:tc>
          <w:tcPr>
            <w:tcW w:w="0" w:type="auto"/>
            <w:vMerge w:val="restart"/>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2100C943"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b/>
                <w:bCs/>
                <w:sz w:val="28"/>
                <w:szCs w:val="28"/>
                <w:lang w:eastAsia="ru-RU"/>
              </w:rPr>
              <w:t>Количество лиц, зарегистрированных в жилом помещении</w:t>
            </w:r>
          </w:p>
        </w:tc>
        <w:tc>
          <w:tcPr>
            <w:tcW w:w="0" w:type="auto"/>
            <w:gridSpan w:val="3"/>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3635CFA1"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b/>
                <w:bCs/>
                <w:sz w:val="28"/>
                <w:szCs w:val="28"/>
                <w:lang w:eastAsia="ru-RU"/>
              </w:rPr>
              <w:t>Величина социальной (СН) нормы для жилых помещений</w:t>
            </w:r>
          </w:p>
        </w:tc>
      </w:tr>
      <w:tr w:rsidR="005E7D39" w:rsidRPr="00CC4CFE" w14:paraId="1ED3F8D0" w14:textId="77777777" w:rsidTr="005E7D39">
        <w:trPr>
          <w:tblCellSpacing w:w="0"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14:paraId="2ED68B47"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77A9E45A"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в аварийном жилом фонде либо ветхом жилом фонде со степенью износа более 90%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4BAA4E6D"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в ветхом жилом фонде со степенью износа более 70%</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5F8F7DA4"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в остальных домохозяйствах</w:t>
            </w:r>
          </w:p>
        </w:tc>
      </w:tr>
      <w:tr w:rsidR="005E7D39" w:rsidRPr="00CC4CFE" w14:paraId="3004001F" w14:textId="77777777" w:rsidTr="005E7D39">
        <w:trPr>
          <w:tblCellSpacing w:w="0" w:type="dxa"/>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44FCFD2F"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1</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3889C1B3"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1,5 СН</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17D8D0C3"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1,2 СН</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73CD8F6B"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СН</w:t>
            </w:r>
          </w:p>
        </w:tc>
      </w:tr>
      <w:tr w:rsidR="005E7D39" w:rsidRPr="00CC4CFE" w14:paraId="32473AEA" w14:textId="77777777" w:rsidTr="005E7D39">
        <w:trPr>
          <w:tblCellSpacing w:w="0" w:type="dxa"/>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24856FAB"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2</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2E19B4C2"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1,5 СН + 75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2B3854D0"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1,2 СН + 60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2B1A7D57"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СН + 50 </w:t>
            </w:r>
            <w:proofErr w:type="spellStart"/>
            <w:r w:rsidRPr="00CC4CFE">
              <w:rPr>
                <w:rFonts w:ascii="Times New Roman" w:eastAsia="Times New Roman" w:hAnsi="Times New Roman" w:cs="Times New Roman"/>
                <w:sz w:val="28"/>
                <w:szCs w:val="28"/>
                <w:lang w:eastAsia="ru-RU"/>
              </w:rPr>
              <w:t>кВт•ч</w:t>
            </w:r>
            <w:proofErr w:type="spellEnd"/>
          </w:p>
        </w:tc>
      </w:tr>
      <w:tr w:rsidR="005E7D39" w:rsidRPr="00CC4CFE" w14:paraId="6DCAB453" w14:textId="77777777" w:rsidTr="005E7D39">
        <w:trPr>
          <w:tblCellSpacing w:w="0" w:type="dxa"/>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71ABE158"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3</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69F0F1F7"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1,5 СН + 105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5B7F7A74"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1,2 СН + 84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4489994B"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СН + 70 </w:t>
            </w:r>
            <w:proofErr w:type="spellStart"/>
            <w:r w:rsidRPr="00CC4CFE">
              <w:rPr>
                <w:rFonts w:ascii="Times New Roman" w:eastAsia="Times New Roman" w:hAnsi="Times New Roman" w:cs="Times New Roman"/>
                <w:sz w:val="28"/>
                <w:szCs w:val="28"/>
                <w:lang w:eastAsia="ru-RU"/>
              </w:rPr>
              <w:t>кВт•ч</w:t>
            </w:r>
            <w:proofErr w:type="spellEnd"/>
          </w:p>
        </w:tc>
      </w:tr>
      <w:tr w:rsidR="005E7D39" w:rsidRPr="00CC4CFE" w14:paraId="01422D16" w14:textId="77777777" w:rsidTr="005E7D39">
        <w:trPr>
          <w:tblCellSpacing w:w="0" w:type="dxa"/>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1474CB71"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4</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5FAD681E"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1,5 СН + 135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1A803E56"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1,2 СН + 108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44E43140"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СН + 90 </w:t>
            </w:r>
            <w:proofErr w:type="spellStart"/>
            <w:r w:rsidRPr="00CC4CFE">
              <w:rPr>
                <w:rFonts w:ascii="Times New Roman" w:eastAsia="Times New Roman" w:hAnsi="Times New Roman" w:cs="Times New Roman"/>
                <w:sz w:val="28"/>
                <w:szCs w:val="28"/>
                <w:lang w:eastAsia="ru-RU"/>
              </w:rPr>
              <w:t>кВт•ч</w:t>
            </w:r>
            <w:proofErr w:type="spellEnd"/>
          </w:p>
        </w:tc>
      </w:tr>
      <w:tr w:rsidR="005E7D39" w:rsidRPr="00CC4CFE" w14:paraId="6D5249E1" w14:textId="77777777" w:rsidTr="005E7D39">
        <w:trPr>
          <w:tblCellSpacing w:w="0" w:type="dxa"/>
        </w:trPr>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62C84762"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5</w:t>
            </w:r>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386762C1"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1,5 СН + 165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7144577C"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1,2 СН + 132 </w:t>
            </w:r>
            <w:proofErr w:type="spellStart"/>
            <w:r w:rsidRPr="00CC4CFE">
              <w:rPr>
                <w:rFonts w:ascii="Times New Roman" w:eastAsia="Times New Roman" w:hAnsi="Times New Roman" w:cs="Times New Roman"/>
                <w:sz w:val="28"/>
                <w:szCs w:val="28"/>
                <w:lang w:eastAsia="ru-RU"/>
              </w:rPr>
              <w:t>кВт•ч</w:t>
            </w:r>
            <w:proofErr w:type="spellEnd"/>
          </w:p>
        </w:tc>
        <w:tc>
          <w:tcPr>
            <w:tcW w:w="0" w:type="auto"/>
            <w:tcBorders>
              <w:top w:val="single" w:sz="6" w:space="0" w:color="666666"/>
              <w:left w:val="single" w:sz="6" w:space="0" w:color="666666"/>
              <w:bottom w:val="single" w:sz="6" w:space="0" w:color="666666"/>
              <w:right w:val="single" w:sz="6" w:space="0" w:color="666666"/>
            </w:tcBorders>
            <w:tcMar>
              <w:top w:w="60" w:type="dxa"/>
              <w:left w:w="60" w:type="dxa"/>
              <w:bottom w:w="60" w:type="dxa"/>
              <w:right w:w="60" w:type="dxa"/>
            </w:tcMar>
            <w:hideMark/>
          </w:tcPr>
          <w:p w14:paraId="65DD13ED" w14:textId="77777777" w:rsidR="005E7D39" w:rsidRPr="00CC4CFE" w:rsidRDefault="005E7D39" w:rsidP="005E7D39">
            <w:pPr>
              <w:spacing w:after="0" w:line="240" w:lineRule="auto"/>
              <w:rPr>
                <w:rFonts w:ascii="Times New Roman" w:eastAsia="Times New Roman" w:hAnsi="Times New Roman" w:cs="Times New Roman"/>
                <w:sz w:val="28"/>
                <w:szCs w:val="28"/>
                <w:lang w:eastAsia="ru-RU"/>
              </w:rPr>
            </w:pPr>
            <w:r w:rsidRPr="00CC4CFE">
              <w:rPr>
                <w:rFonts w:ascii="Times New Roman" w:eastAsia="Times New Roman" w:hAnsi="Times New Roman" w:cs="Times New Roman"/>
                <w:sz w:val="28"/>
                <w:szCs w:val="28"/>
                <w:lang w:eastAsia="ru-RU"/>
              </w:rPr>
              <w:t xml:space="preserve">СН + 110 </w:t>
            </w:r>
            <w:proofErr w:type="spellStart"/>
            <w:r w:rsidRPr="00CC4CFE">
              <w:rPr>
                <w:rFonts w:ascii="Times New Roman" w:eastAsia="Times New Roman" w:hAnsi="Times New Roman" w:cs="Times New Roman"/>
                <w:sz w:val="28"/>
                <w:szCs w:val="28"/>
                <w:lang w:eastAsia="ru-RU"/>
              </w:rPr>
              <w:t>кВт•ч</w:t>
            </w:r>
            <w:proofErr w:type="spellEnd"/>
          </w:p>
        </w:tc>
      </w:tr>
    </w:tbl>
    <w:p w14:paraId="08E9345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Примечания:</w:t>
      </w:r>
    </w:p>
    <w:p w14:paraId="75892A18"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color w:val="000000"/>
          <w:sz w:val="28"/>
          <w:szCs w:val="28"/>
          <w:lang w:eastAsia="ru-RU"/>
        </w:rPr>
        <w:t>1.</w:t>
      </w:r>
      <w:r w:rsidRPr="00CC4CFE">
        <w:rPr>
          <w:rFonts w:ascii="Times New Roman" w:eastAsia="Times New Roman" w:hAnsi="Times New Roman" w:cs="Times New Roman"/>
          <w:color w:val="000000"/>
          <w:sz w:val="28"/>
          <w:szCs w:val="28"/>
          <w:lang w:eastAsia="ru-RU"/>
        </w:rPr>
        <w:t>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w:t>
      </w:r>
      <w:proofErr w:type="spellStart"/>
      <w:r w:rsidRPr="00CC4CFE">
        <w:rPr>
          <w:rFonts w:ascii="Times New Roman" w:eastAsia="Times New Roman" w:hAnsi="Times New Roman" w:cs="Times New Roman"/>
          <w:color w:val="000000"/>
          <w:sz w:val="28"/>
          <w:szCs w:val="28"/>
          <w:lang w:eastAsia="ru-RU"/>
        </w:rPr>
        <w:t>СН</w:t>
      </w:r>
      <w:r w:rsidRPr="00CC4CFE">
        <w:rPr>
          <w:rFonts w:ascii="Times New Roman" w:eastAsia="Times New Roman" w:hAnsi="Times New Roman" w:cs="Times New Roman"/>
          <w:color w:val="000000"/>
          <w:sz w:val="28"/>
          <w:szCs w:val="28"/>
          <w:vertAlign w:val="superscript"/>
          <w:lang w:eastAsia="ru-RU"/>
        </w:rPr>
        <w:t>n</w:t>
      </w:r>
      <w:r w:rsidRPr="00CC4CFE">
        <w:rPr>
          <w:rFonts w:ascii="Times New Roman" w:eastAsia="Times New Roman" w:hAnsi="Times New Roman" w:cs="Times New Roman"/>
          <w:color w:val="000000"/>
          <w:sz w:val="28"/>
          <w:szCs w:val="28"/>
          <w:vertAlign w:val="subscript"/>
          <w:lang w:eastAsia="ru-RU"/>
        </w:rPr>
        <w:t>город,ЭП</w:t>
      </w:r>
      <w:proofErr w:type="spellEnd"/>
      <w:r w:rsidRPr="00CC4CFE">
        <w:rPr>
          <w:rFonts w:ascii="Times New Roman" w:eastAsia="Times New Roman" w:hAnsi="Times New Roman" w:cs="Times New Roman"/>
          <w:color w:val="000000"/>
          <w:sz w:val="28"/>
          <w:szCs w:val="28"/>
          <w:lang w:eastAsia="ru-RU"/>
        </w:rPr>
        <w:t>),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6) определяется по формуле:</w:t>
      </w:r>
    </w:p>
    <w:p w14:paraId="2A20C1AC"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C4CFE">
        <w:rPr>
          <w:rFonts w:ascii="Times New Roman" w:eastAsia="Times New Roman" w:hAnsi="Times New Roman" w:cs="Times New Roman"/>
          <w:b/>
          <w:bCs/>
          <w:color w:val="000000"/>
          <w:sz w:val="28"/>
          <w:szCs w:val="28"/>
          <w:lang w:eastAsia="ru-RU"/>
        </w:rPr>
        <w:t>CH</w:t>
      </w:r>
      <w:r w:rsidRPr="00CC4CFE">
        <w:rPr>
          <w:rFonts w:ascii="Times New Roman" w:eastAsia="Times New Roman" w:hAnsi="Times New Roman" w:cs="Times New Roman"/>
          <w:b/>
          <w:bCs/>
          <w:color w:val="000000"/>
          <w:sz w:val="28"/>
          <w:szCs w:val="28"/>
          <w:vertAlign w:val="superscript"/>
          <w:lang w:eastAsia="ru-RU"/>
        </w:rPr>
        <w:t>n</w:t>
      </w:r>
      <w:proofErr w:type="gramStart"/>
      <w:r w:rsidRPr="00CC4CFE">
        <w:rPr>
          <w:rFonts w:ascii="Times New Roman" w:eastAsia="Times New Roman" w:hAnsi="Times New Roman" w:cs="Times New Roman"/>
          <w:b/>
          <w:bCs/>
          <w:color w:val="000000"/>
          <w:sz w:val="28"/>
          <w:szCs w:val="28"/>
          <w:vertAlign w:val="subscript"/>
          <w:lang w:eastAsia="ru-RU"/>
        </w:rPr>
        <w:t>город,ЭП</w:t>
      </w:r>
      <w:proofErr w:type="spellEnd"/>
      <w:proofErr w:type="gramEnd"/>
      <w:r w:rsidRPr="00CC4CFE">
        <w:rPr>
          <w:rFonts w:ascii="Times New Roman" w:eastAsia="Times New Roman" w:hAnsi="Times New Roman" w:cs="Times New Roman"/>
          <w:b/>
          <w:bCs/>
          <w:color w:val="000000"/>
          <w:sz w:val="28"/>
          <w:szCs w:val="28"/>
          <w:lang w:eastAsia="ru-RU"/>
        </w:rPr>
        <w:t xml:space="preserve">=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эл.пл</w:t>
      </w:r>
      <w:proofErr w:type="spellEnd"/>
      <w:r w:rsidRPr="00CC4CFE">
        <w:rPr>
          <w:rFonts w:ascii="Times New Roman" w:eastAsia="Times New Roman" w:hAnsi="Times New Roman" w:cs="Times New Roman"/>
          <w:b/>
          <w:bCs/>
          <w:color w:val="000000"/>
          <w:sz w:val="28"/>
          <w:szCs w:val="28"/>
          <w:lang w:eastAsia="ru-RU"/>
        </w:rPr>
        <w:t>,</w:t>
      </w:r>
    </w:p>
    <w:p w14:paraId="45B2AD2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 xml:space="preserve">где </w:t>
      </w:r>
      <w:proofErr w:type="spellStart"/>
      <w:r w:rsidRPr="00CC4CFE">
        <w:rPr>
          <w:rFonts w:ascii="Times New Roman" w:eastAsia="Times New Roman" w:hAnsi="Times New Roman" w:cs="Times New Roman"/>
          <w:color w:val="000000"/>
          <w:sz w:val="28"/>
          <w:szCs w:val="28"/>
          <w:lang w:eastAsia="ru-RU"/>
        </w:rPr>
        <w:t>СН</w:t>
      </w:r>
      <w:r w:rsidRPr="00CC4CFE">
        <w:rPr>
          <w:rFonts w:ascii="Times New Roman" w:eastAsia="Times New Roman" w:hAnsi="Times New Roman" w:cs="Times New Roman"/>
          <w:color w:val="000000"/>
          <w:sz w:val="28"/>
          <w:szCs w:val="28"/>
          <w:vertAlign w:val="superscript"/>
          <w:lang w:eastAsia="ru-RU"/>
        </w:rPr>
        <w:t>n</w:t>
      </w:r>
      <w:r w:rsidRPr="00CC4CFE">
        <w:rPr>
          <w:rFonts w:ascii="Times New Roman" w:eastAsia="Times New Roman" w:hAnsi="Times New Roman" w:cs="Times New Roman"/>
          <w:color w:val="000000"/>
          <w:sz w:val="28"/>
          <w:szCs w:val="28"/>
          <w:vertAlign w:val="subscript"/>
          <w:lang w:eastAsia="ru-RU"/>
        </w:rPr>
        <w:t>эл.пл</w:t>
      </w:r>
      <w:proofErr w:type="spellEnd"/>
      <w:r w:rsidRPr="00CC4CFE">
        <w:rPr>
          <w:rFonts w:ascii="Times New Roman" w:eastAsia="Times New Roman" w:hAnsi="Times New Roman" w:cs="Times New Roman"/>
          <w:color w:val="000000"/>
          <w:sz w:val="28"/>
          <w:szCs w:val="28"/>
          <w:lang w:eastAsia="ru-RU"/>
        </w:rP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устанавливаемая уполномоченным органом государственной власти субъекта Российской Федерации, но не более 90 </w:t>
      </w:r>
      <w:proofErr w:type="spellStart"/>
      <w:r w:rsidRPr="00CC4CFE">
        <w:rPr>
          <w:rFonts w:ascii="Times New Roman" w:eastAsia="Times New Roman" w:hAnsi="Times New Roman" w:cs="Times New Roman"/>
          <w:color w:val="000000"/>
          <w:sz w:val="28"/>
          <w:szCs w:val="28"/>
          <w:lang w:eastAsia="ru-RU"/>
        </w:rPr>
        <w:t>кВт•ч</w:t>
      </w:r>
      <w:proofErr w:type="spellEnd"/>
      <w:r w:rsidRPr="00CC4CFE">
        <w:rPr>
          <w:rFonts w:ascii="Times New Roman" w:eastAsia="Times New Roman" w:hAnsi="Times New Roman" w:cs="Times New Roman"/>
          <w:color w:val="000000"/>
          <w:sz w:val="28"/>
          <w:szCs w:val="28"/>
          <w:lang w:eastAsia="ru-RU"/>
        </w:rPr>
        <w:t xml:space="preserve"> в месяц на одного человека.</w:t>
      </w:r>
    </w:p>
    <w:p w14:paraId="72A906C1"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color w:val="000000"/>
          <w:sz w:val="28"/>
          <w:szCs w:val="28"/>
          <w:lang w:eastAsia="ru-RU"/>
        </w:rPr>
        <w:lastRenderedPageBreak/>
        <w:t>2.</w:t>
      </w:r>
      <w:r w:rsidRPr="00CC4CFE">
        <w:rPr>
          <w:rFonts w:ascii="Times New Roman" w:eastAsia="Times New Roman" w:hAnsi="Times New Roman" w:cs="Times New Roman"/>
          <w:color w:val="000000"/>
          <w:sz w:val="28"/>
          <w:szCs w:val="28"/>
          <w:lang w:eastAsia="ru-RU"/>
        </w:rPr>
        <w:t> Величина социальной нормы для потребителей, проживающих в жилых помещениях, расположенных в городских населенных пунктах и оборудованных в установленном порядке электроотопительными и (или) электронагревательными установками, для каждой группы домохозяйств определяется с учетом сезонного характера потребления электрической энергии на отопление:</w:t>
      </w:r>
    </w:p>
    <w:p w14:paraId="597521A8" w14:textId="77777777" w:rsidR="005E7D39" w:rsidRPr="00CC4CFE" w:rsidRDefault="005E7D39" w:rsidP="005E7D39">
      <w:pPr>
        <w:numPr>
          <w:ilvl w:val="0"/>
          <w:numId w:val="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 сроки, устанавливающие начало и окончание отопительного периода (</w:t>
      </w:r>
      <w:proofErr w:type="spellStart"/>
      <w:r w:rsidRPr="00CC4CFE">
        <w:rPr>
          <w:rFonts w:ascii="Times New Roman" w:eastAsia="Times New Roman" w:hAnsi="Times New Roman" w:cs="Times New Roman"/>
          <w:color w:val="000000"/>
          <w:sz w:val="28"/>
          <w:szCs w:val="28"/>
          <w:lang w:eastAsia="ru-RU"/>
        </w:rPr>
        <w:t>CH</w:t>
      </w:r>
      <w:r w:rsidRPr="00CC4CFE">
        <w:rPr>
          <w:rFonts w:ascii="Times New Roman" w:eastAsia="Times New Roman" w:hAnsi="Times New Roman" w:cs="Times New Roman"/>
          <w:color w:val="000000"/>
          <w:sz w:val="28"/>
          <w:szCs w:val="28"/>
          <w:vertAlign w:val="superscript"/>
          <w:lang w:eastAsia="ru-RU"/>
        </w:rPr>
        <w:t>n</w:t>
      </w:r>
      <w:r w:rsidRPr="00CC4CFE">
        <w:rPr>
          <w:rFonts w:ascii="Times New Roman" w:eastAsia="Times New Roman" w:hAnsi="Times New Roman" w:cs="Times New Roman"/>
          <w:color w:val="000000"/>
          <w:sz w:val="28"/>
          <w:szCs w:val="28"/>
          <w:vertAlign w:val="subscript"/>
          <w:lang w:eastAsia="ru-RU"/>
        </w:rPr>
        <w:t>город,зим</w:t>
      </w:r>
      <w:proofErr w:type="spellEnd"/>
      <w:r w:rsidRPr="00CC4CFE">
        <w:rPr>
          <w:rFonts w:ascii="Times New Roman" w:eastAsia="Times New Roman" w:hAnsi="Times New Roman" w:cs="Times New Roman"/>
          <w:color w:val="000000"/>
          <w:sz w:val="28"/>
          <w:szCs w:val="28"/>
          <w:lang w:eastAsia="ru-RU"/>
        </w:rPr>
        <w:t>), - по формуле:</w:t>
      </w:r>
      <w:r w:rsidRPr="00CC4CFE">
        <w:rPr>
          <w:rFonts w:ascii="Times New Roman" w:eastAsia="Times New Roman" w:hAnsi="Times New Roman" w:cs="Times New Roman"/>
          <w:color w:val="000000"/>
          <w:sz w:val="28"/>
          <w:szCs w:val="28"/>
          <w:lang w:eastAsia="ru-RU"/>
        </w:rPr>
        <w:br/>
      </w:r>
      <w:r w:rsidRPr="00CC4CFE">
        <w:rPr>
          <w:rFonts w:ascii="Times New Roman" w:eastAsia="Times New Roman" w:hAnsi="Times New Roman" w:cs="Times New Roman"/>
          <w:color w:val="000000"/>
          <w:sz w:val="28"/>
          <w:szCs w:val="28"/>
          <w:lang w:eastAsia="ru-RU"/>
        </w:rPr>
        <w:br/>
      </w:r>
      <w:proofErr w:type="spellStart"/>
      <w:r w:rsidRPr="00CC4CFE">
        <w:rPr>
          <w:rFonts w:ascii="Times New Roman" w:eastAsia="Times New Roman" w:hAnsi="Times New Roman" w:cs="Times New Roman"/>
          <w:b/>
          <w:bCs/>
          <w:color w:val="000000"/>
          <w:sz w:val="28"/>
          <w:szCs w:val="28"/>
          <w:lang w:eastAsia="ru-RU"/>
        </w:rPr>
        <w:t>CH</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город,зим</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эл.пл</w:t>
      </w:r>
      <w:proofErr w:type="spellEnd"/>
      <w:r w:rsidRPr="00CC4CFE">
        <w:rPr>
          <w:rFonts w:ascii="Times New Roman" w:eastAsia="Times New Roman" w:hAnsi="Times New Roman" w:cs="Times New Roman"/>
          <w:b/>
          <w:bCs/>
          <w:color w:val="000000"/>
          <w:sz w:val="28"/>
          <w:szCs w:val="28"/>
          <w:lang w:eastAsia="ru-RU"/>
        </w:rPr>
        <w:t xml:space="preserve">+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bscript"/>
          <w:lang w:eastAsia="ru-RU"/>
        </w:rPr>
        <w:t>отопит</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гвс</w:t>
      </w:r>
      <w:proofErr w:type="spellEnd"/>
      <w:r w:rsidRPr="00CC4CFE">
        <w:rPr>
          <w:rFonts w:ascii="Times New Roman" w:eastAsia="Times New Roman" w:hAnsi="Times New Roman" w:cs="Times New Roman"/>
          <w:b/>
          <w:bCs/>
          <w:color w:val="000000"/>
          <w:sz w:val="28"/>
          <w:szCs w:val="28"/>
          <w:lang w:eastAsia="ru-RU"/>
        </w:rPr>
        <w:t>,</w:t>
      </w:r>
      <w:r w:rsidRPr="00CC4CFE">
        <w:rPr>
          <w:rFonts w:ascii="Times New Roman" w:eastAsia="Times New Roman" w:hAnsi="Times New Roman" w:cs="Times New Roman"/>
          <w:color w:val="000000"/>
          <w:sz w:val="28"/>
          <w:szCs w:val="28"/>
          <w:lang w:eastAsia="ru-RU"/>
        </w:rPr>
        <w:br/>
      </w:r>
      <w:r w:rsidRPr="00CC4CFE">
        <w:rPr>
          <w:rFonts w:ascii="Times New Roman" w:eastAsia="Times New Roman" w:hAnsi="Times New Roman" w:cs="Times New Roman"/>
          <w:color w:val="000000"/>
          <w:sz w:val="28"/>
          <w:szCs w:val="28"/>
          <w:lang w:eastAsia="ru-RU"/>
        </w:rPr>
        <w:br/>
        <w:t xml:space="preserve">где </w:t>
      </w:r>
      <w:proofErr w:type="spellStart"/>
      <w:r w:rsidRPr="00CC4CFE">
        <w:rPr>
          <w:rFonts w:ascii="Times New Roman" w:eastAsia="Times New Roman" w:hAnsi="Times New Roman" w:cs="Times New Roman"/>
          <w:color w:val="000000"/>
          <w:sz w:val="28"/>
          <w:szCs w:val="28"/>
          <w:lang w:eastAsia="ru-RU"/>
        </w:rPr>
        <w:t>CH</w:t>
      </w:r>
      <w:r w:rsidRPr="00CC4CFE">
        <w:rPr>
          <w:rFonts w:ascii="Times New Roman" w:eastAsia="Times New Roman" w:hAnsi="Times New Roman" w:cs="Times New Roman"/>
          <w:color w:val="000000"/>
          <w:sz w:val="28"/>
          <w:szCs w:val="28"/>
          <w:vertAlign w:val="subscript"/>
          <w:lang w:eastAsia="ru-RU"/>
        </w:rPr>
        <w:t>отопит</w:t>
      </w:r>
      <w:proofErr w:type="spellEnd"/>
      <w:r w:rsidRPr="00CC4CFE">
        <w:rPr>
          <w:rFonts w:ascii="Times New Roman" w:eastAsia="Times New Roman" w:hAnsi="Times New Roman" w:cs="Times New Roman"/>
          <w:color w:val="000000"/>
          <w:sz w:val="28"/>
          <w:szCs w:val="28"/>
          <w:lang w:eastAsia="ru-RU"/>
        </w:rPr>
        <w:t xml:space="preserve">-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и принимающая значение, устанавливаемое уполномоченным органом государственной власти субъекта Российской Федерации, но не более 3000 </w:t>
      </w:r>
      <w:proofErr w:type="spellStart"/>
      <w:r w:rsidRPr="00CC4CFE">
        <w:rPr>
          <w:rFonts w:ascii="Times New Roman" w:eastAsia="Times New Roman" w:hAnsi="Times New Roman" w:cs="Times New Roman"/>
          <w:color w:val="000000"/>
          <w:sz w:val="28"/>
          <w:szCs w:val="28"/>
          <w:lang w:eastAsia="ru-RU"/>
        </w:rPr>
        <w:t>кВт•ч</w:t>
      </w:r>
      <w:proofErr w:type="spellEnd"/>
      <w:r w:rsidRPr="00CC4CFE">
        <w:rPr>
          <w:rFonts w:ascii="Times New Roman" w:eastAsia="Times New Roman" w:hAnsi="Times New Roman" w:cs="Times New Roman"/>
          <w:color w:val="000000"/>
          <w:sz w:val="28"/>
          <w:szCs w:val="28"/>
          <w:lang w:eastAsia="ru-RU"/>
        </w:rPr>
        <w:t xml:space="preserve"> в месяц на одно домохозяйство;</w:t>
      </w:r>
      <w:r w:rsidRPr="00CC4CFE">
        <w:rPr>
          <w:rFonts w:ascii="Times New Roman" w:eastAsia="Times New Roman" w:hAnsi="Times New Roman" w:cs="Times New Roman"/>
          <w:color w:val="000000"/>
          <w:sz w:val="28"/>
          <w:szCs w:val="28"/>
          <w:lang w:eastAsia="ru-RU"/>
        </w:rPr>
        <w:br/>
      </w:r>
      <w:proofErr w:type="spellStart"/>
      <w:r w:rsidRPr="00CC4CFE">
        <w:rPr>
          <w:rFonts w:ascii="Times New Roman" w:eastAsia="Times New Roman" w:hAnsi="Times New Roman" w:cs="Times New Roman"/>
          <w:color w:val="000000"/>
          <w:sz w:val="28"/>
          <w:szCs w:val="28"/>
          <w:lang w:eastAsia="ru-RU"/>
        </w:rPr>
        <w:t>СН</w:t>
      </w:r>
      <w:r w:rsidRPr="00CC4CFE">
        <w:rPr>
          <w:rFonts w:ascii="Times New Roman" w:eastAsia="Times New Roman" w:hAnsi="Times New Roman" w:cs="Times New Roman"/>
          <w:color w:val="000000"/>
          <w:sz w:val="28"/>
          <w:szCs w:val="28"/>
          <w:vertAlign w:val="superscript"/>
          <w:lang w:eastAsia="ru-RU"/>
        </w:rPr>
        <w:t>n</w:t>
      </w:r>
      <w:r w:rsidRPr="00CC4CFE">
        <w:rPr>
          <w:rFonts w:ascii="Times New Roman" w:eastAsia="Times New Roman" w:hAnsi="Times New Roman" w:cs="Times New Roman"/>
          <w:color w:val="000000"/>
          <w:sz w:val="28"/>
          <w:szCs w:val="28"/>
          <w:vertAlign w:val="subscript"/>
          <w:lang w:eastAsia="ru-RU"/>
        </w:rPr>
        <w:t>гвс</w:t>
      </w:r>
      <w:proofErr w:type="spellEnd"/>
      <w:r w:rsidRPr="00CC4CFE">
        <w:rPr>
          <w:rFonts w:ascii="Times New Roman" w:eastAsia="Times New Roman" w:hAnsi="Times New Roman" w:cs="Times New Roman"/>
          <w:color w:val="000000"/>
          <w:sz w:val="28"/>
          <w:szCs w:val="28"/>
          <w:lang w:eastAsia="ru-RU"/>
        </w:rPr>
        <w:t xml:space="preserve"> - величина, характеризующая потребление электроэнергии на </w:t>
      </w:r>
      <w:proofErr w:type="spellStart"/>
      <w:r w:rsidRPr="00CC4CFE">
        <w:rPr>
          <w:rFonts w:ascii="Times New Roman" w:eastAsia="Times New Roman" w:hAnsi="Times New Roman" w:cs="Times New Roman"/>
          <w:color w:val="000000"/>
          <w:sz w:val="28"/>
          <w:szCs w:val="28"/>
          <w:lang w:eastAsia="ru-RU"/>
        </w:rPr>
        <w:t>водоподогрев</w:t>
      </w:r>
      <w:proofErr w:type="spellEnd"/>
      <w:r w:rsidRPr="00CC4CFE">
        <w:rPr>
          <w:rFonts w:ascii="Times New Roman" w:eastAsia="Times New Roman" w:hAnsi="Times New Roman" w:cs="Times New Roman"/>
          <w:color w:val="000000"/>
          <w:sz w:val="28"/>
          <w:szCs w:val="28"/>
          <w:lang w:eastAsia="ru-RU"/>
        </w:rPr>
        <w:t xml:space="preserve"> в жилых помещениях, оборудованных в установленном порядке электроотопительными установками, при отсутствии централизованного горячего тепло и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100 </w:t>
      </w:r>
      <w:proofErr w:type="spellStart"/>
      <w:r w:rsidRPr="00CC4CFE">
        <w:rPr>
          <w:rFonts w:ascii="Times New Roman" w:eastAsia="Times New Roman" w:hAnsi="Times New Roman" w:cs="Times New Roman"/>
          <w:color w:val="000000"/>
          <w:sz w:val="28"/>
          <w:szCs w:val="28"/>
          <w:lang w:eastAsia="ru-RU"/>
        </w:rPr>
        <w:t>кВт•ч</w:t>
      </w:r>
      <w:proofErr w:type="spellEnd"/>
      <w:r w:rsidRPr="00CC4CFE">
        <w:rPr>
          <w:rFonts w:ascii="Times New Roman" w:eastAsia="Times New Roman" w:hAnsi="Times New Roman" w:cs="Times New Roman"/>
          <w:color w:val="000000"/>
          <w:sz w:val="28"/>
          <w:szCs w:val="28"/>
          <w:lang w:eastAsia="ru-RU"/>
        </w:rPr>
        <w:t xml:space="preserve"> в месяц на одного человека;</w:t>
      </w:r>
    </w:p>
    <w:p w14:paraId="7D991A7F" w14:textId="77777777" w:rsidR="005E7D39" w:rsidRPr="00CC4CFE" w:rsidRDefault="005E7D39" w:rsidP="005E7D39">
      <w:pPr>
        <w:numPr>
          <w:ilvl w:val="0"/>
          <w:numId w:val="5"/>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 остальные месяцы календарного года - по формуле:</w:t>
      </w:r>
      <w:r w:rsidRPr="00CC4CFE">
        <w:rPr>
          <w:rFonts w:ascii="Times New Roman" w:eastAsia="Times New Roman" w:hAnsi="Times New Roman" w:cs="Times New Roman"/>
          <w:color w:val="000000"/>
          <w:sz w:val="28"/>
          <w:szCs w:val="28"/>
          <w:lang w:eastAsia="ru-RU"/>
        </w:rPr>
        <w:br/>
      </w:r>
      <w:r w:rsidRPr="00CC4CFE">
        <w:rPr>
          <w:rFonts w:ascii="Times New Roman" w:eastAsia="Times New Roman" w:hAnsi="Times New Roman" w:cs="Times New Roman"/>
          <w:color w:val="000000"/>
          <w:sz w:val="28"/>
          <w:szCs w:val="28"/>
          <w:lang w:eastAsia="ru-RU"/>
        </w:rPr>
        <w:br/>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gramStart"/>
      <w:r w:rsidRPr="00CC4CFE">
        <w:rPr>
          <w:rFonts w:ascii="Times New Roman" w:eastAsia="Times New Roman" w:hAnsi="Times New Roman" w:cs="Times New Roman"/>
          <w:b/>
          <w:bCs/>
          <w:color w:val="000000"/>
          <w:sz w:val="28"/>
          <w:szCs w:val="28"/>
          <w:vertAlign w:val="subscript"/>
          <w:lang w:eastAsia="ru-RU"/>
        </w:rPr>
        <w:t>город,лето</w:t>
      </w:r>
      <w:proofErr w:type="spellEnd"/>
      <w:proofErr w:type="gram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эл.пл</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гвс</w:t>
      </w:r>
      <w:proofErr w:type="spellEnd"/>
      <w:r w:rsidRPr="00CC4CFE">
        <w:rPr>
          <w:rFonts w:ascii="Times New Roman" w:eastAsia="Times New Roman" w:hAnsi="Times New Roman" w:cs="Times New Roman"/>
          <w:b/>
          <w:bCs/>
          <w:color w:val="000000"/>
          <w:sz w:val="28"/>
          <w:szCs w:val="28"/>
          <w:lang w:eastAsia="ru-RU"/>
        </w:rPr>
        <w:t>.</w:t>
      </w:r>
    </w:p>
    <w:p w14:paraId="759A6CA0"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color w:val="000000"/>
          <w:sz w:val="28"/>
          <w:szCs w:val="28"/>
          <w:lang w:eastAsia="ru-RU"/>
        </w:rPr>
        <w:t>3.</w:t>
      </w:r>
      <w:r w:rsidRPr="00CC4CFE">
        <w:rPr>
          <w:rFonts w:ascii="Times New Roman" w:eastAsia="Times New Roman" w:hAnsi="Times New Roman" w:cs="Times New Roman"/>
          <w:color w:val="000000"/>
          <w:sz w:val="28"/>
          <w:szCs w:val="28"/>
          <w:lang w:eastAsia="ru-RU"/>
        </w:rPr>
        <w:t> Величина социальной нормы для расположенных в сельских населенных пунктах жилых помещений,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w:t>
      </w:r>
    </w:p>
    <w:p w14:paraId="404624F2"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lang w:eastAsia="ru-RU"/>
        </w:rPr>
        <w:t>,</w:t>
      </w:r>
    </w:p>
    <w:p w14:paraId="5E04244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 xml:space="preserve">где </w:t>
      </w:r>
      <w:proofErr w:type="spellStart"/>
      <w:r w:rsidRPr="00CC4CFE">
        <w:rPr>
          <w:rFonts w:ascii="Times New Roman" w:eastAsia="Times New Roman" w:hAnsi="Times New Roman" w:cs="Times New Roman"/>
          <w:color w:val="000000"/>
          <w:sz w:val="28"/>
          <w:szCs w:val="28"/>
          <w:lang w:eastAsia="ru-RU"/>
        </w:rPr>
        <w:t>СН</w:t>
      </w:r>
      <w:r w:rsidRPr="00CC4CFE">
        <w:rPr>
          <w:rFonts w:ascii="Times New Roman" w:eastAsia="Times New Roman" w:hAnsi="Times New Roman" w:cs="Times New Roman"/>
          <w:color w:val="000000"/>
          <w:sz w:val="28"/>
          <w:szCs w:val="28"/>
          <w:vertAlign w:val="subscript"/>
          <w:lang w:eastAsia="ru-RU"/>
        </w:rPr>
        <w:t>село</w:t>
      </w:r>
      <w:proofErr w:type="spellEnd"/>
      <w:r w:rsidRPr="00CC4CFE">
        <w:rPr>
          <w:rFonts w:ascii="Times New Roman" w:eastAsia="Times New Roman" w:hAnsi="Times New Roman" w:cs="Times New Roman"/>
          <w:color w:val="000000"/>
          <w:sz w:val="28"/>
          <w:szCs w:val="28"/>
          <w:lang w:eastAsia="ru-RU"/>
        </w:rP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w:t>
      </w:r>
      <w:proofErr w:type="spellStart"/>
      <w:r w:rsidRPr="00CC4CFE">
        <w:rPr>
          <w:rFonts w:ascii="Times New Roman" w:eastAsia="Times New Roman" w:hAnsi="Times New Roman" w:cs="Times New Roman"/>
          <w:color w:val="000000"/>
          <w:sz w:val="28"/>
          <w:szCs w:val="28"/>
          <w:lang w:eastAsia="ru-RU"/>
        </w:rPr>
        <w:t>кВт•ч</w:t>
      </w:r>
      <w:proofErr w:type="spellEnd"/>
      <w:r w:rsidRPr="00CC4CFE">
        <w:rPr>
          <w:rFonts w:ascii="Times New Roman" w:eastAsia="Times New Roman" w:hAnsi="Times New Roman" w:cs="Times New Roman"/>
          <w:color w:val="000000"/>
          <w:sz w:val="28"/>
          <w:szCs w:val="28"/>
          <w:lang w:eastAsia="ru-RU"/>
        </w:rPr>
        <w:t xml:space="preserve"> в месяц на одно домохозяйство.</w:t>
      </w:r>
    </w:p>
    <w:p w14:paraId="5FF02210"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color w:val="000000"/>
          <w:sz w:val="28"/>
          <w:szCs w:val="28"/>
          <w:lang w:eastAsia="ru-RU"/>
        </w:rPr>
        <w:t>4.</w:t>
      </w:r>
      <w:r w:rsidRPr="00CC4CFE">
        <w:rPr>
          <w:rFonts w:ascii="Times New Roman" w:eastAsia="Times New Roman" w:hAnsi="Times New Roman" w:cs="Times New Roman"/>
          <w:color w:val="000000"/>
          <w:sz w:val="28"/>
          <w:szCs w:val="28"/>
          <w:lang w:eastAsia="ru-RU"/>
        </w:rPr>
        <w:t> Величина социальной нормы потребления электроэнергии для жилых помещений, расположенных в сельских населенных пунктах и оборудованных в установленном порядке стационарными электроплитами (</w:t>
      </w:r>
      <w:proofErr w:type="spellStart"/>
      <w:r w:rsidRPr="00CC4CFE">
        <w:rPr>
          <w:rFonts w:ascii="Times New Roman" w:eastAsia="Times New Roman" w:hAnsi="Times New Roman" w:cs="Times New Roman"/>
          <w:color w:val="000000"/>
          <w:sz w:val="28"/>
          <w:szCs w:val="28"/>
          <w:lang w:eastAsia="ru-RU"/>
        </w:rPr>
        <w:t>СН</w:t>
      </w:r>
      <w:r w:rsidRPr="00CC4CFE">
        <w:rPr>
          <w:rFonts w:ascii="Times New Roman" w:eastAsia="Times New Roman" w:hAnsi="Times New Roman" w:cs="Times New Roman"/>
          <w:color w:val="000000"/>
          <w:sz w:val="28"/>
          <w:szCs w:val="28"/>
          <w:vertAlign w:val="superscript"/>
          <w:lang w:eastAsia="ru-RU"/>
        </w:rPr>
        <w:t>n</w:t>
      </w:r>
      <w:r w:rsidRPr="00CC4CFE">
        <w:rPr>
          <w:rFonts w:ascii="Times New Roman" w:eastAsia="Times New Roman" w:hAnsi="Times New Roman" w:cs="Times New Roman"/>
          <w:color w:val="000000"/>
          <w:sz w:val="28"/>
          <w:szCs w:val="28"/>
          <w:vertAlign w:val="subscript"/>
          <w:lang w:eastAsia="ru-RU"/>
        </w:rPr>
        <w:t>село</w:t>
      </w:r>
      <w:proofErr w:type="spellEnd"/>
      <w:r w:rsidRPr="00CC4CFE">
        <w:rPr>
          <w:rFonts w:ascii="Times New Roman" w:eastAsia="Times New Roman" w:hAnsi="Times New Roman" w:cs="Times New Roman"/>
          <w:color w:val="000000"/>
          <w:sz w:val="28"/>
          <w:szCs w:val="28"/>
          <w:vertAlign w:val="subscript"/>
          <w:lang w:eastAsia="ru-RU"/>
        </w:rPr>
        <w:t>, ЭП</w:t>
      </w:r>
      <w:r w:rsidRPr="00CC4CFE">
        <w:rPr>
          <w:rFonts w:ascii="Times New Roman" w:eastAsia="Times New Roman" w:hAnsi="Times New Roman" w:cs="Times New Roman"/>
          <w:color w:val="000000"/>
          <w:sz w:val="28"/>
          <w:szCs w:val="28"/>
          <w:lang w:eastAsia="ru-RU"/>
        </w:rPr>
        <w:t>, но не оборудованных электроотопительными и электронагревательными установками, определяется для каждой группы домохозяйств - по формуле:</w:t>
      </w:r>
    </w:p>
    <w:p w14:paraId="1A57A618"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vertAlign w:val="subscript"/>
          <w:lang w:eastAsia="ru-RU"/>
        </w:rPr>
        <w:t>, ЭП</w:t>
      </w:r>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эл.пл</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lang w:eastAsia="ru-RU"/>
        </w:rPr>
        <w:t>.</w:t>
      </w:r>
    </w:p>
    <w:p w14:paraId="2F8B97DF"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color w:val="000000"/>
          <w:sz w:val="28"/>
          <w:szCs w:val="28"/>
          <w:lang w:eastAsia="ru-RU"/>
        </w:rPr>
        <w:t>5.</w:t>
      </w:r>
      <w:r w:rsidRPr="00CC4CFE">
        <w:rPr>
          <w:rFonts w:ascii="Times New Roman" w:eastAsia="Times New Roman" w:hAnsi="Times New Roman" w:cs="Times New Roman"/>
          <w:color w:val="000000"/>
          <w:sz w:val="28"/>
          <w:szCs w:val="28"/>
          <w:lang w:eastAsia="ru-RU"/>
        </w:rPr>
        <w:t> Величина социальной нормы для жилых помещений, расположенных в сельских населенных пунктах и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14:paraId="194E25D9" w14:textId="77777777" w:rsidR="005E7D39" w:rsidRPr="00CC4CFE" w:rsidRDefault="005E7D39" w:rsidP="005E7D39">
      <w:pPr>
        <w:numPr>
          <w:ilvl w:val="0"/>
          <w:numId w:val="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 сроки, определяющие начало и окончание отопительного периода, - по формуле:</w:t>
      </w:r>
      <w:r w:rsidRPr="00CC4CFE">
        <w:rPr>
          <w:rFonts w:ascii="Times New Roman" w:eastAsia="Times New Roman" w:hAnsi="Times New Roman" w:cs="Times New Roman"/>
          <w:color w:val="000000"/>
          <w:sz w:val="28"/>
          <w:szCs w:val="28"/>
          <w:lang w:eastAsia="ru-RU"/>
        </w:rPr>
        <w:br/>
      </w:r>
      <w:r w:rsidRPr="00CC4CFE">
        <w:rPr>
          <w:rFonts w:ascii="Times New Roman" w:eastAsia="Times New Roman" w:hAnsi="Times New Roman" w:cs="Times New Roman"/>
          <w:color w:val="000000"/>
          <w:sz w:val="28"/>
          <w:szCs w:val="28"/>
          <w:lang w:eastAsia="ru-RU"/>
        </w:rPr>
        <w:br/>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vertAlign w:val="subscript"/>
          <w:lang w:eastAsia="ru-RU"/>
        </w:rPr>
        <w:t>, зим</w:t>
      </w:r>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spellEnd"/>
      <w:r w:rsidRPr="00CC4CFE">
        <w:rPr>
          <w:rFonts w:ascii="Times New Roman" w:eastAsia="Times New Roman" w:hAnsi="Times New Roman" w:cs="Times New Roman"/>
          <w:b/>
          <w:bCs/>
          <w:color w:val="000000"/>
          <w:sz w:val="28"/>
          <w:szCs w:val="28"/>
          <w:lang w:eastAsia="ru-RU"/>
        </w:rPr>
        <w:t xml:space="preserve">+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эл.пл</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bscript"/>
          <w:lang w:eastAsia="ru-RU"/>
        </w:rPr>
        <w:t>отопит</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гвс</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lang w:eastAsia="ru-RU"/>
        </w:rPr>
        <w:t>;</w:t>
      </w:r>
    </w:p>
    <w:p w14:paraId="660EB585" w14:textId="77777777" w:rsidR="005E7D39" w:rsidRPr="00CC4CFE" w:rsidRDefault="005E7D39" w:rsidP="005E7D39">
      <w:pPr>
        <w:numPr>
          <w:ilvl w:val="0"/>
          <w:numId w:val="6"/>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в остальные месяцы календарного года – по формуле:</w:t>
      </w:r>
      <w:r w:rsidRPr="00CC4CFE">
        <w:rPr>
          <w:rFonts w:ascii="Times New Roman" w:eastAsia="Times New Roman" w:hAnsi="Times New Roman" w:cs="Times New Roman"/>
          <w:color w:val="000000"/>
          <w:sz w:val="28"/>
          <w:szCs w:val="28"/>
          <w:lang w:eastAsia="ru-RU"/>
        </w:rPr>
        <w:br/>
      </w:r>
      <w:r w:rsidRPr="00CC4CFE">
        <w:rPr>
          <w:rFonts w:ascii="Times New Roman" w:eastAsia="Times New Roman" w:hAnsi="Times New Roman" w:cs="Times New Roman"/>
          <w:color w:val="000000"/>
          <w:sz w:val="28"/>
          <w:szCs w:val="28"/>
          <w:lang w:eastAsia="ru-RU"/>
        </w:rPr>
        <w:br/>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vertAlign w:val="subscript"/>
          <w:lang w:eastAsia="ru-RU"/>
        </w:rPr>
        <w:t>, лето</w:t>
      </w:r>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эл.пл</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perscript"/>
          <w:lang w:eastAsia="ru-RU"/>
        </w:rPr>
        <w:t>n</w:t>
      </w:r>
      <w:r w:rsidRPr="00CC4CFE">
        <w:rPr>
          <w:rFonts w:ascii="Times New Roman" w:eastAsia="Times New Roman" w:hAnsi="Times New Roman" w:cs="Times New Roman"/>
          <w:b/>
          <w:bCs/>
          <w:color w:val="000000"/>
          <w:sz w:val="28"/>
          <w:szCs w:val="28"/>
          <w:vertAlign w:val="subscript"/>
          <w:lang w:eastAsia="ru-RU"/>
        </w:rPr>
        <w:t>гвс</w:t>
      </w:r>
      <w:proofErr w:type="spellEnd"/>
      <w:r w:rsidRPr="00CC4CFE">
        <w:rPr>
          <w:rFonts w:ascii="Times New Roman" w:eastAsia="Times New Roman" w:hAnsi="Times New Roman" w:cs="Times New Roman"/>
          <w:b/>
          <w:bCs/>
          <w:color w:val="000000"/>
          <w:sz w:val="28"/>
          <w:szCs w:val="28"/>
          <w:lang w:eastAsia="ru-RU"/>
        </w:rPr>
        <w:t xml:space="preserve"> + </w:t>
      </w:r>
      <w:proofErr w:type="spellStart"/>
      <w:r w:rsidRPr="00CC4CFE">
        <w:rPr>
          <w:rFonts w:ascii="Times New Roman" w:eastAsia="Times New Roman" w:hAnsi="Times New Roman" w:cs="Times New Roman"/>
          <w:b/>
          <w:bCs/>
          <w:color w:val="000000"/>
          <w:sz w:val="28"/>
          <w:szCs w:val="28"/>
          <w:lang w:eastAsia="ru-RU"/>
        </w:rPr>
        <w:t>СН</w:t>
      </w:r>
      <w:r w:rsidRPr="00CC4CFE">
        <w:rPr>
          <w:rFonts w:ascii="Times New Roman" w:eastAsia="Times New Roman" w:hAnsi="Times New Roman" w:cs="Times New Roman"/>
          <w:b/>
          <w:bCs/>
          <w:color w:val="000000"/>
          <w:sz w:val="28"/>
          <w:szCs w:val="28"/>
          <w:vertAlign w:val="subscript"/>
          <w:lang w:eastAsia="ru-RU"/>
        </w:rPr>
        <w:t>село</w:t>
      </w:r>
      <w:proofErr w:type="spellEnd"/>
      <w:r w:rsidRPr="00CC4CFE">
        <w:rPr>
          <w:rFonts w:ascii="Times New Roman" w:eastAsia="Times New Roman" w:hAnsi="Times New Roman" w:cs="Times New Roman"/>
          <w:b/>
          <w:bCs/>
          <w:color w:val="000000"/>
          <w:sz w:val="28"/>
          <w:szCs w:val="28"/>
          <w:lang w:eastAsia="ru-RU"/>
        </w:rPr>
        <w:t>.</w:t>
      </w:r>
    </w:p>
    <w:p w14:paraId="5D56984A"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lastRenderedPageBreak/>
        <w:t>Как рассчитывается размер платы за электроэнергию, если установлен многотарифный прибор учета?</w:t>
      </w:r>
    </w:p>
    <w:p w14:paraId="5E1D3B14"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Тарифы на электрическую энергию, как в пределах социальной нормы, так и сверх социальной нормы, устанавливаются для каждого периода времени суток.</w:t>
      </w:r>
    </w:p>
    <w:p w14:paraId="22705332"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В каком случае для расчета платы за электроэнергию применяется тариф сверх социальной нормы для всего объема потребленной электроэнергии?</w:t>
      </w:r>
    </w:p>
    <w:p w14:paraId="4A347257"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Тариф сверх социальной нормы применяется для расчета платы за электроэнергию ко всему объему потребления электроэнергии в следующих случаях:</w:t>
      </w:r>
    </w:p>
    <w:p w14:paraId="591350E4" w14:textId="77777777" w:rsidR="005E7D39" w:rsidRPr="00CC4CFE" w:rsidRDefault="005E7D39" w:rsidP="005E7D39">
      <w:pPr>
        <w:numPr>
          <w:ilvl w:val="0"/>
          <w:numId w:val="7"/>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 xml:space="preserve">в жилом помещении ни одно лицо не </w:t>
      </w:r>
      <w:proofErr w:type="spellStart"/>
      <w:r w:rsidRPr="00CC4CFE">
        <w:rPr>
          <w:rFonts w:ascii="Times New Roman" w:eastAsia="Times New Roman" w:hAnsi="Times New Roman" w:cs="Times New Roman"/>
          <w:color w:val="000000"/>
          <w:sz w:val="28"/>
          <w:szCs w:val="28"/>
          <w:lang w:eastAsia="ru-RU"/>
        </w:rPr>
        <w:t>зарегистрaировано</w:t>
      </w:r>
      <w:proofErr w:type="spellEnd"/>
      <w:r w:rsidRPr="00CC4CFE">
        <w:rPr>
          <w:rFonts w:ascii="Times New Roman" w:eastAsia="Times New Roman" w:hAnsi="Times New Roman" w:cs="Times New Roman"/>
          <w:color w:val="000000"/>
          <w:sz w:val="28"/>
          <w:szCs w:val="28"/>
          <w:lang w:eastAsia="ru-RU"/>
        </w:rPr>
        <w:t xml:space="preserve"> по постоянному месту жительства или временно;</w:t>
      </w:r>
    </w:p>
    <w:p w14:paraId="55131A23" w14:textId="77777777" w:rsidR="005E7D39" w:rsidRPr="00CC4CFE" w:rsidRDefault="005E7D39" w:rsidP="005E7D39">
      <w:pPr>
        <w:numPr>
          <w:ilvl w:val="0"/>
          <w:numId w:val="7"/>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исполнитель коммунальных услуг (поставщик электрической энергии) осуществляет доначисление размера платы в соответствии с Правилами предоставления коммунальных услуг за потребленную электроэнергию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при выявлении несанкционированного вмешательства в работу прибора учета.</w:t>
      </w:r>
    </w:p>
    <w:p w14:paraId="58DE8C5A"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Как учитывается социальная норма при расчете платы за электроэнергию, если индивидуальный/общий (квартирный) или комнатный прибор учета отсутствует?</w:t>
      </w:r>
    </w:p>
    <w:p w14:paraId="6CBB3827"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При отсутствии квартирного или комнатного прибора учета при расчете платы за электроэнергию к объему потребления, определенному исходя из нормативов потребления, социальная норма применяется с понижающим коэффициентом К. За исключением случаев представления потребителем акта обследования, подтверждающего отсутствие технической возможности установки прибора учета, когда при расчете размера платы за электроэнергию ко всему объему, рассчитанному исходя из нормативов потребления, применяется тариф, установленный для населения в пределах социальной нормы.</w:t>
      </w:r>
      <w:r w:rsidRPr="00CC4CFE">
        <w:rPr>
          <w:rFonts w:ascii="Times New Roman" w:eastAsia="Times New Roman" w:hAnsi="Times New Roman" w:cs="Times New Roman"/>
          <w:color w:val="000000"/>
          <w:sz w:val="28"/>
          <w:szCs w:val="28"/>
          <w:lang w:eastAsia="ru-RU"/>
        </w:rPr>
        <w:br/>
        <w:t>В случае выхода из строя или утраты квартирного или комнатного прибора учета электрической энергии, к объему потребления, определенному в порядке, установленном Правилами предоставления коммунальных услуг, социальная норма применяется в течение двух месяцев.</w:t>
      </w:r>
      <w:r w:rsidRPr="00CC4CFE">
        <w:rPr>
          <w:rFonts w:ascii="Times New Roman" w:eastAsia="Times New Roman" w:hAnsi="Times New Roman" w:cs="Times New Roman"/>
          <w:color w:val="000000"/>
          <w:sz w:val="28"/>
          <w:szCs w:val="28"/>
          <w:lang w:eastAsia="ru-RU"/>
        </w:rPr>
        <w:br/>
        <w:t xml:space="preserve">Далее исполнитель коммунальных услуг уведомляет потребителя в платежном документе, направляемом по истечении одного расчетного периода, о том, что при </w:t>
      </w:r>
      <w:proofErr w:type="spellStart"/>
      <w:r w:rsidRPr="00CC4CFE">
        <w:rPr>
          <w:rFonts w:ascii="Times New Roman" w:eastAsia="Times New Roman" w:hAnsi="Times New Roman" w:cs="Times New Roman"/>
          <w:color w:val="000000"/>
          <w:sz w:val="28"/>
          <w:szCs w:val="28"/>
          <w:lang w:eastAsia="ru-RU"/>
        </w:rPr>
        <w:t>неустранении</w:t>
      </w:r>
      <w:proofErr w:type="spellEnd"/>
      <w:r w:rsidRPr="00CC4CFE">
        <w:rPr>
          <w:rFonts w:ascii="Times New Roman" w:eastAsia="Times New Roman" w:hAnsi="Times New Roman" w:cs="Times New Roman"/>
          <w:color w:val="000000"/>
          <w:sz w:val="28"/>
          <w:szCs w:val="28"/>
          <w:lang w:eastAsia="ru-RU"/>
        </w:rPr>
        <w:t xml:space="preserve"> потребителем указанных обстоятельств в течение последующих периодов расчет платы за электроэнергию будет осуществляться с применением социальной нормы с учетом понижающего коэффициента К.</w:t>
      </w:r>
      <w:r w:rsidRPr="00CC4CFE">
        <w:rPr>
          <w:rFonts w:ascii="Times New Roman" w:eastAsia="Times New Roman" w:hAnsi="Times New Roman" w:cs="Times New Roman"/>
          <w:color w:val="000000"/>
          <w:sz w:val="28"/>
          <w:szCs w:val="28"/>
          <w:lang w:eastAsia="ru-RU"/>
        </w:rPr>
        <w:br/>
        <w:t>Если по истечении двух месяцев потребитель не выполнил обязанность по установке квартирного или комнатного прибора учета, социальная норма применяется также с учетом понижающего коэффициента К.</w:t>
      </w:r>
      <w:r w:rsidRPr="00CC4CFE">
        <w:rPr>
          <w:rFonts w:ascii="Times New Roman" w:eastAsia="Times New Roman" w:hAnsi="Times New Roman" w:cs="Times New Roman"/>
          <w:color w:val="000000"/>
          <w:sz w:val="28"/>
          <w:szCs w:val="28"/>
          <w:lang w:eastAsia="ru-RU"/>
        </w:rPr>
        <w:br/>
        <w:t xml:space="preserve">Понижающий коэффициент </w:t>
      </w:r>
      <w:proofErr w:type="spellStart"/>
      <w:r w:rsidRPr="00CC4CFE">
        <w:rPr>
          <w:rFonts w:ascii="Times New Roman" w:eastAsia="Times New Roman" w:hAnsi="Times New Roman" w:cs="Times New Roman"/>
          <w:color w:val="000000"/>
          <w:sz w:val="28"/>
          <w:szCs w:val="28"/>
          <w:lang w:eastAsia="ru-RU"/>
        </w:rPr>
        <w:t>Кк</w:t>
      </w:r>
      <w:proofErr w:type="spellEnd"/>
      <w:r w:rsidRPr="00CC4CFE">
        <w:rPr>
          <w:rFonts w:ascii="Times New Roman" w:eastAsia="Times New Roman" w:hAnsi="Times New Roman" w:cs="Times New Roman"/>
          <w:color w:val="000000"/>
          <w:sz w:val="28"/>
          <w:szCs w:val="28"/>
          <w:lang w:eastAsia="ru-RU"/>
        </w:rPr>
        <w:t xml:space="preserve">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 вплоть до даты устранения указанных обстоятельств.</w:t>
      </w:r>
    </w:p>
    <w:p w14:paraId="656619BD"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b/>
          <w:bCs/>
          <w:i/>
          <w:iCs/>
          <w:color w:val="000000"/>
          <w:sz w:val="28"/>
          <w:szCs w:val="28"/>
          <w:lang w:eastAsia="ru-RU"/>
        </w:rPr>
        <w:t>Где можно ознакомиться с утвержденными величинами социальной нормы потребления электроэнергии?</w:t>
      </w:r>
    </w:p>
    <w:p w14:paraId="18F66551" w14:textId="77777777" w:rsidR="005E7D39" w:rsidRPr="00CC4CFE" w:rsidRDefault="005E7D39" w:rsidP="005E7D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Уполномоченный орган государственной власти субъекта Российской Федерации публикует на своем официальном сайте и в официальном печатном издании сведения о принятом решении относительно социальной нормы в течение 10 календарных дней со дня принятия такого решения с указанием информации:</w:t>
      </w:r>
    </w:p>
    <w:p w14:paraId="3F999F5B" w14:textId="77777777" w:rsidR="005E7D39" w:rsidRPr="00CC4CFE" w:rsidRDefault="005E7D39" w:rsidP="005E7D39">
      <w:pPr>
        <w:numPr>
          <w:ilvl w:val="0"/>
          <w:numId w:val="8"/>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об утвержденной социальной норме в отношении групп домохозяйств и типов жилых помещений;</w:t>
      </w:r>
    </w:p>
    <w:p w14:paraId="0383321D" w14:textId="77777777" w:rsidR="005E7D39" w:rsidRPr="00CC4CFE" w:rsidRDefault="005E7D39" w:rsidP="005E7D39">
      <w:pPr>
        <w:numPr>
          <w:ilvl w:val="0"/>
          <w:numId w:val="8"/>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lastRenderedPageBreak/>
        <w:t>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законодательством РФ, отнесены к ветхому жилому фонду, а также о действиях, которые необходимо совершить такими потребителями для применения социальной нормы потребления электроэнергии на соответствующих условиях;</w:t>
      </w:r>
    </w:p>
    <w:p w14:paraId="5B264405" w14:textId="77777777" w:rsidR="005E7D39" w:rsidRPr="00CC4CFE" w:rsidRDefault="005E7D39" w:rsidP="005E7D39">
      <w:pPr>
        <w:numPr>
          <w:ilvl w:val="0"/>
          <w:numId w:val="8"/>
        </w:numPr>
        <w:shd w:val="clear" w:color="auto" w:fill="FFFFFF"/>
        <w:spacing w:after="0" w:line="240" w:lineRule="auto"/>
        <w:ind w:left="375"/>
        <w:jc w:val="both"/>
        <w:rPr>
          <w:rFonts w:ascii="Times New Roman" w:eastAsia="Times New Roman" w:hAnsi="Times New Roman" w:cs="Times New Roman"/>
          <w:color w:val="000000"/>
          <w:sz w:val="28"/>
          <w:szCs w:val="28"/>
          <w:lang w:eastAsia="ru-RU"/>
        </w:rPr>
      </w:pPr>
      <w:r w:rsidRPr="00CC4CFE">
        <w:rPr>
          <w:rFonts w:ascii="Times New Roman" w:eastAsia="Times New Roman" w:hAnsi="Times New Roman" w:cs="Times New Roman"/>
          <w:color w:val="000000"/>
          <w:sz w:val="28"/>
          <w:szCs w:val="28"/>
          <w:lang w:eastAsia="ru-RU"/>
        </w:rPr>
        <w:t xml:space="preserve">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группы домохозяйства, указанной в платежном документе с месяца начала применения социальной нормы,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w:t>
      </w:r>
      <w:proofErr w:type="spellStart"/>
      <w:r w:rsidRPr="00CC4CFE">
        <w:rPr>
          <w:rFonts w:ascii="Times New Roman" w:eastAsia="Times New Roman" w:hAnsi="Times New Roman" w:cs="Times New Roman"/>
          <w:color w:val="000000"/>
          <w:sz w:val="28"/>
          <w:szCs w:val="28"/>
          <w:lang w:eastAsia="ru-RU"/>
        </w:rPr>
        <w:t>илипроживающих</w:t>
      </w:r>
      <w:proofErr w:type="spellEnd"/>
      <w:r w:rsidRPr="00CC4CFE">
        <w:rPr>
          <w:rFonts w:ascii="Times New Roman" w:eastAsia="Times New Roman" w:hAnsi="Times New Roman" w:cs="Times New Roman"/>
          <w:color w:val="000000"/>
          <w:sz w:val="28"/>
          <w:szCs w:val="28"/>
          <w:lang w:eastAsia="ru-RU"/>
        </w:rPr>
        <w:t xml:space="preserve"> в жилом помещении специализированного жилищного фонда.</w:t>
      </w:r>
    </w:p>
    <w:sectPr w:rsidR="005E7D39" w:rsidRPr="00CC4CFE" w:rsidSect="00485CA1">
      <w:pgSz w:w="11906" w:h="16838"/>
      <w:pgMar w:top="244" w:right="340"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95C"/>
    <w:multiLevelType w:val="multilevel"/>
    <w:tmpl w:val="59D2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46A2"/>
    <w:multiLevelType w:val="multilevel"/>
    <w:tmpl w:val="EE0A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73299"/>
    <w:multiLevelType w:val="multilevel"/>
    <w:tmpl w:val="840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E518E"/>
    <w:multiLevelType w:val="multilevel"/>
    <w:tmpl w:val="0BF8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403AF"/>
    <w:multiLevelType w:val="multilevel"/>
    <w:tmpl w:val="2500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571AE"/>
    <w:multiLevelType w:val="multilevel"/>
    <w:tmpl w:val="EED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E6B37"/>
    <w:multiLevelType w:val="multilevel"/>
    <w:tmpl w:val="C686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27809"/>
    <w:multiLevelType w:val="multilevel"/>
    <w:tmpl w:val="7D06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80"/>
    <w:rsid w:val="004029B2"/>
    <w:rsid w:val="00485CA1"/>
    <w:rsid w:val="005B0F80"/>
    <w:rsid w:val="005E7D39"/>
    <w:rsid w:val="007A0E22"/>
    <w:rsid w:val="00B97D91"/>
    <w:rsid w:val="00CC4CFE"/>
    <w:rsid w:val="00E143AE"/>
    <w:rsid w:val="00F0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3182"/>
  <w15:chartTrackingRefBased/>
  <w15:docId w15:val="{FB52E771-3DA4-49BA-BE92-6344CA87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9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2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07667">
      <w:bodyDiv w:val="1"/>
      <w:marLeft w:val="0"/>
      <w:marRight w:val="0"/>
      <w:marTop w:val="0"/>
      <w:marBottom w:val="0"/>
      <w:divBdr>
        <w:top w:val="none" w:sz="0" w:space="0" w:color="auto"/>
        <w:left w:val="none" w:sz="0" w:space="0" w:color="auto"/>
        <w:bottom w:val="none" w:sz="0" w:space="0" w:color="auto"/>
        <w:right w:val="none" w:sz="0" w:space="0" w:color="auto"/>
      </w:divBdr>
      <w:divsChild>
        <w:div w:id="850412893">
          <w:marLeft w:val="375"/>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2487</Words>
  <Characters>14180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ДёминаЕЯ</dc:creator>
  <cp:keywords/>
  <dc:description/>
  <cp:lastModifiedBy>ДёминаЕЯ</cp:lastModifiedBy>
  <cp:revision>6</cp:revision>
  <cp:lastPrinted>2019-12-12T10:15:00Z</cp:lastPrinted>
  <dcterms:created xsi:type="dcterms:W3CDTF">2019-08-06T05:25:00Z</dcterms:created>
  <dcterms:modified xsi:type="dcterms:W3CDTF">2019-12-13T04:58:00Z</dcterms:modified>
</cp:coreProperties>
</file>